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中国压缩天然气汽车与加气站投资规划研究报告（2011-2015年）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中国压缩天然气汽车与加气站投资规划研究报告（2011-2015年）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中国压缩天然气汽车与加气站投资规划研究报告（2011-2015年）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中国压缩天然气汽车与加气站投资规划研究报告（2011-2015年）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