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租赁行业竞争力评估及投资前景预测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租赁行业竞争力评估及投资前景预测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租赁行业竞争力评估及投资前景预测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租赁行业竞争力评估及投资前景预测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