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租赁行业竞争力评估及投资前景预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租赁行业竞争力评估及投资前景预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租赁行业竞争力评估及投资前景预测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租赁行业竞争力评估及投资前景预测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