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2010-2015年中国工艺扇行业需求分析及投资环境分析研究报告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2010-2015年中国工艺扇行业需求分析及投资环境分析研究报告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2010-2015年中国工艺扇行业需求分析及投资环境分析研究报告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2010-2015年中国工艺扇行业需求分析及投资环境分析研究报告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