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“十一五”期间中国文化旅游产业运行形势及“十二五”投资热点聚焦研究报告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“十一五”期间中国文化旅游产业运行形势及“十二五”投资热点聚焦研究报告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“十一五”期间中国文化旅游产业运行形势及“十二五”投资热点聚焦研究报告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“十一五”期间中国文化旅游产业运行形势及“十二五”投资热点聚焦研究报告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