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2011-2015年中国DOP行业市场运营态势专项调研及投资前景预测报告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2011-2015年中国DOP行业市场运营态势专项调研及投资前景预测报告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2011-2015年中国DOP行业市场运营态势专项调研及投资前景预测报告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https://www.icandata.com/view/176137.html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https://www.icandata.com/view/176137.html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2011-2015年中国DOP行业市场运营态势专项调研及投资前景预测报告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176137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