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2011-2015年中国特种印刷行业竞争态势与投资风险评估报告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2011-2015年中国特种印刷行业竞争态势与投资风险评估报告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2011-2015年中国特种印刷行业竞争态势与投资风险评估报告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2011-2015年中国特种印刷行业竞争态势与投资风险评估报告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