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2011-2015年中国热量表产业竞争态势与投资风险评估报告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2011-2015年中国热量表产业竞争态势与投资风险评估报告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2011-2015年中国热量表产业竞争态势与投资风险评估报告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2011-2015年中国热量表产业竞争态势与投资风险评估报告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