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2011-2015年板材行业运营规划深度调研及投资风险分析报告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2011-2015年板材行业运营规划深度调研及投资风险分析报告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2011-2015年板材行业运营规划深度调研及投资风险分析报告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2011-2015年板材行业运营规划深度调研及投资风险分析报告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