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2011-2015年建筑钢材行业需求深度调研及投资风险分析报告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2011-2015年建筑钢材行业需求深度调研及投资风险分析报告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2011-2015年建筑钢材行业需求深度调研及投资风险分析报告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https://www.icandata.com/view/176577.html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https://www.icandata.com/view/176577.html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2011-2015年建筑钢材行业需求深度调研及投资风险分析报告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176577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