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中国高速铁路建设动态聚焦与投资战略研究报告(2010-2015年)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中国高速铁路建设动态聚焦与投资战略研究报告(2010-2015年)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中国高速铁路建设动态聚焦与投资战略研究报告(2010-2015年)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中国高速铁路建设动态聚焦与投资战略研究报告(2010-2015年)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