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中国锻造件产业市场走势及投资战略咨询报告(2011-2015年)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中国锻造件产业市场走势及投资战略咨询报告(2011-2015年)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中国锻造件产业市场走势及投资战略咨询报告(2011-2015年)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中国锻造件产业市场走势及投资战略咨询报告(2011-2015年)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