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2011-2015年塑料油墨行业运营态势及投资风险研究报告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2011-2015年塑料油墨行业运营态势及投资风险研究报告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2011-2015年塑料油墨行业运营态势及投资风险研究报告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2011-2015年塑料油墨行业运营态势及投资风险研究报告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