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2011-2015年中国焦煤工业运营形势及投资商机研究报告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2011-2015年中国焦煤工业运营形势及投资商机研究报告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2011-2015年中国焦煤工业运营形势及投资商机研究报告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2011-2015年中国焦煤工业运营形势及投资商机研究报告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