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2011-2015年中国运动饮料市场运营态势及投资前景评估报告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2011-2015年中国运动饮料市场运营态势及投资前景评估报告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2011-2015年中国运动饮料市场运营态势及投资前景评估报告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2011-2015年中国运动饮料市场运营态势及投资前景评估报告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