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2011-2015年中国液态奶市场行情动态及投资风险评估报告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2011-2015年中国液态奶市场行情动态及投资风险评估报告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2011-2015年中国液态奶市场行情动态及投资风险评估报告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2011-2015年中国液态奶市场行情动态及投资风险评估报告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