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2011-2015年大麦行业经营状况深度调研及投资前景分析报告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2011-2015年大麦行业经营状况深度调研及投资前景分析报告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2011-2015年大麦行业经营状况深度调研及投资前景分析报告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2011-2015年大麦行业经营状况深度调研及投资前景分析报告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