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“十一五”上海地铁产业运行形势与“十二五”投资战略规划研究报告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“十一五”上海地铁产业运行形势与“十二五”投资战略规划研究报告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“十一五”上海地铁产业运行形势与“十二五”投资战略规划研究报告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“十一五”上海地铁产业运行形势与“十二五”投资战略规划研究报告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