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韩国投资环境深度调研与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韩国投资环境深度调研与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韩国投资环境深度调研与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韩国投资环境深度调研与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