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2011-2015年中国芯片设计行业市场运营态势及投资分析研究报告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2011-2015年中国芯片设计行业市场运营态势及投资分析研究报告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2011-2015年中国芯片设计行业市场运营态势及投资分析研究报告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2011-2015年中国芯片设计行业市场运营态势及投资分析研究报告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