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2011-2015年铲子行业市场运营态势深度调研及投资前景分析报告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2011-2015年铲子行业市场运营态势深度调研及投资前景分析报告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2011-2015年铲子行业市场运营态势深度调研及投资前景分析报告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2011-2015年铲子行业市场运营态势深度调研及投资前景分析报告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