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中国雷达产业运营态势与投资前景评估报告(2011-2015年)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中国雷达产业运营态势与投资前景评估报告(2011-2015年)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中国雷达产业运营态势与投资前景评估报告(2011-2015年)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中国雷达产业运营态势与投资前景评估报告(2011-2015年)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