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2011-2015年气动锤行业经营状况深度调研及投资前景分析报告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2011-2015年气动锤行业经营状况深度调研及投资前景分析报告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2011-2015年气动锤行业经营状况深度调研及投资前景分析报告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2011-2015年气动锤行业经营状况深度调研及投资前景分析报告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