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2011-2015年气动元件市场竞争力深度调研及投资风险分析报告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2011-2015年气动元件市场竞争力深度调研及投资风险分析报告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2011-2015年气动元件市场竞争力深度调研及投资风险分析报告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2011-2015年气动元件市场竞争力深度调研及投资风险分析报告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