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2011-2015年中国壁纸市场运营态势及投资趋势调研报告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2011-2015年中国壁纸市场运营态势及投资趋势调研报告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2011-2015年中国壁纸市场运营态势及投资趋势调研报告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2011-2015年中国壁纸市场运营态势及投资趋势调研报告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