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2011-2015年中国水龙头市场运营态势与投资前景预测研究报告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2011-2015年中国水龙头市场运营态势与投资前景预测研究报告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2011-2015年中国水龙头市场运营态势与投资前景预测研究报告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2011-2015年中国水龙头市场运营态势与投资前景预测研究报告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