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宁夏煤层气产业“十一五”期间运营形势及“十二五”投资商机战略研究报告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宁夏煤层气产业“十一五”期间运营形势及“十二五”投资商机战略研究报告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宁夏煤层气产业“十一五”期间运营形势及“十二五”投资商机战略研究报告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宁夏煤层气产业“十一五”期间运营形势及“十二五”投资商机战略研究报告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