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2011-2015年中国覆铜板市场经营战略规划分析与投资战略咨询报告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2011-2015年中国覆铜板市场经营战略规划分析与投资战略咨询报告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2011-2015年中国覆铜板市场经营战略规划分析与投资战略咨询报告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2011-2015年中国覆铜板市场经营战略规划分析与投资战略咨询报告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178912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