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中国电船市场运营态势与投资规划研究报告（2011-2015年）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中国电船市场运营态势与投资规划研究报告（2011-2015年）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中国电船市场运营态势与投资规划研究报告（2011-2015年）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https://www.icandata.com/view/179244.html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https://www.icandata.com/view/179244.html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中国电船市场运营态势与投资规划研究报告（2011-2015年）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179244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