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2011-2015年中国白光LED市场运营态势专项调研与发展前景预测报告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2011-2015年中国白光LED市场运营态势专项调研与发展前景预测报告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2011-2015年中国白光LED市场运营态势专项调研与发展前景预测报告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2011-2015年中国白光LED市场运营态势专项调研与发展前景预测报告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