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中国多媒体展览展示发展热点跟踪及投资机会研究报告(2011-2015年)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中国多媒体展览展示发展热点跟踪及投资机会研究报告(2011-2015年)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中国多媒体展览展示发展热点跟踪及投资机会研究报告(2011-2015年)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中国多媒体展览展示发展热点跟踪及投资机会研究报告(2011-2015年)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