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2011-2015年中国网商行业经营状况与投资前景研究报告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2011-2015年中国网商行业经营状况与投资前景研究报告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2011-2015年中国网商行业经营状况与投资前景研究报告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2011-2015年中国网商行业经营状况与投资前景研究报告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