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2011-2015年中国特钢市场行情动态及投资战略规划调研报告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2011-2015年中国特钢市场行情动态及投资战略规划调研报告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2011-2015年中国特钢市场行情动态及投资战略规划调研报告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2011-2015年中国特钢市场行情动态及投资战略规划调研报告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180004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