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电极市场运营态势深度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电极市场运营态势深度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运营态势深度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运营态势深度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