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2011-2015年保温杯市场经营战略深度调研及行业投资前景分析报告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2011-2015年保温杯市场经营战略深度调研及行业投资前景分析报告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2011-2015年保温杯市场经营战略深度调研及行业投资前景分析报告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2011-2015年保温杯市场经营战略深度调研及行业投资前景分析报告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