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中国整体家具市场消费需求态势及盈利预测分析报告(2011-2015年)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中国整体家具市场消费需求态势及盈利预测分析报告(2011-2015年)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中国整体家具市场消费需求态势及盈利预测分析报告(2011-2015年)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中国整体家具市场消费需求态势及盈利预测分析报告(2011-2015年)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