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2011-2015年中国静电膜市场运行态势与投资前景规划调研报告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2011-2015年中国静电膜市场运行态势与投资前景规划调研报告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2011-2015年中国静电膜市场运行态势与投资前景规划调研报告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2011-2015年中国静电膜市场运行态势与投资前景规划调研报告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