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2011-2015年车载MP3行业经营战略评估及投资战略分析报告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2011-2015年车载MP3行业经营战略评估及投资战略分析报告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2011-2015年车载MP3行业经营战略评估及投资战略分析报告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2011-2015年车载MP3行业经营战略评估及投资战略分析报告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