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2011-2015年车载VCD行业运营规划分析及投资前景研究报告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2011-2015年车载VCD行业运营规划分析及投资前景研究报告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2011-2015年车载VCD行业运营规划分析及投资前景研究报告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2011-2015年车载VCD行业运营规划分析及投资前景研究报告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