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2011-2015年中国蒽醌市场运营态势深度评估与发展趋势研究报告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2011-2015年中国蒽醌市场运营态势深度评估与发展趋势研究报告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2011-2015年中国蒽醌市场运营态势深度评估与发展趋势研究报告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https://www.icandata.com/view/180903.html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https://www.icandata.com/view/180903.html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2011-2015年中国蒽醌市场运营态势深度评估与发展趋势研究报告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180903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