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未列明的食品制造产业企业经营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未列明的食品制造产业企业经营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未列明的食品制造产业企业经营分析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未列明的食品制造产业企业经营分析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