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中国烟草制品业产业运营态势规划分析及前景预测报告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中国烟草制品业产业运营态势规划分析及前景预测报告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中国烟草制品业产业运营态势规划分析及前景预测报告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中国烟草制品业产业运营态势规划分析及前景预测报告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