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2011-2015年中国硅烷产业运营态势与未来发展趋势报告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2011-2015年中国硅烷产业运营态势与未来发展趋势报告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2011-2015年中国硅烷产业运营态势与未来发展趋势报告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2011-2015年中国硅烷产业运营态势与未来发展趋势报告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