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2011-2015年挂车市场经营战略深度调研及行业投资前景分析报告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2011-2015年挂车市场经营战略深度调研及行业投资前景分析报告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2011-2015年挂车市场经营战略深度调研及行业投资前景分析报告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https://www.icandata.com/view/181725.html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https://www.icandata.com/view/181725.html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2011-2015年挂车市场经营战略深度调研及行业投资前景分析报告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181725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