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中国新媒体产业投资商机及运行趋势预测分析报告（2011-2015年）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中国新媒体产业投资商机及运行趋势预测分析报告（2011-2015年）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中国新媒体产业投资商机及运行趋势预测分析报告（2011-2015年）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中国新媒体产业投资商机及运行趋势预测分析报告（2011-2015年）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