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2011-2015年中国智能节电器市场运营态势专项调研及投资前景预测报告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2011-2015年中国智能节电器市场运营态势专项调研及投资前景预测报告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2011-2015年中国智能节电器市场运营态势专项调研及投资前景预测报告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2011-2015年中国智能节电器市场运营态势专项调研及投资前景预测报告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