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2011-2015年中国彩钢板市场运营态势专项调研及投资战略研究报告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2011-2015年中国彩钢板市场运营态势专项调研及投资战略研究报告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2011-2015年中国彩钢板市场运营态势专项调研及投资战略研究报告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2011-2015年中国彩钢板市场运营态势专项调研及投资战略研究报告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