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环境污染处理专用药剂材料制造产业企业经营分析及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环境污染处理专用药剂材料制造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环境污染处理专用药剂材料制造产业企业经营分析及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21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21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环境污染处理专用药剂材料制造产业企业经营分析及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21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