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中国农资连锁运营态势剖析与投资商机预测报告(2011-2015年)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中国农资连锁运营态势剖析与投资商机预测报告(2011-2015年)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中国农资连锁运营态势剖析与投资商机预测报告(2011-2015年)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https://www.icandata.com/view/182206.html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https://www.icandata.com/view/182206.html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中国农资连锁运营态势剖析与投资商机预测报告(2011-2015年)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182206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