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2011-2015年中国空分设备市场经营态势分析与投资战略咨询报告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2011-2015年中国空分设备市场经营态势分析与投资战略咨询报告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2011-2015年中国空分设备市场经营态势分析与投资战略咨询报告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https://www.icandata.com/view/182255.html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https://www.icandata.com/view/182255.html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2011-2015年中国空分设备市场经营态势分析与投资战略咨询报告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182255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